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НОВГОРОДСКАЯ ОБЛАСТНАЯ ДУМА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апреля 2012 г. N 143-5 ОД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РАЗМЕЩЕНИЯ СВЕДЕНИЙ О ДОХОДАХ,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 ЛИЦ,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ЗАМЕЩАЮЩИХ ГОСУДАРСТВЕННЫЕ ДОЛЖНОСТИ НОВГОРОДСКОЙ ОБЛАСТИ,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НОВГОРОДСКОЙ ОБЛАСТИ,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РУКОВОДИТЕЛЕЙ ОБЛАСТНЫХ ГОСУДАРСТВЕННЫХ УЧРЕЖДЕНИЙ И ЧЛЕНОВ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СЕМЕЙ НА ОФИЦИАЛЬНЫХ САЙТАХ ОРГАНОВ ГОСУДАРСТВЕННОЙ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ВЛАСТИ, ИНЫХ ГОСУДАРСТВЕННЫХ ОРГАНОВ НОВГОРОДСКОЙ ОБЛАСТИ,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ГОСУДАРСТВЕННОЙ ВЛАСТИ НОВГОРОДСКОЙ ОБЛАСТИ,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ЯВЛЯЮЩИХСЯ УЧРЕДИТЕЛЯМИ ОБЛАСТНЫХ ГОСУДАРСТВЕННЫХ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И ПРЕДОСТАВЛЕНИЯ ЭТИХ СВЕДЕНИЙ СРЕДСТВАМ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МАССОВОЙ ИНФОРМАЦИИ ДЛЯ ОПУБЛИКОВАНИЯ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Новгородской областной Думы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27.03.2013 </w:t>
      </w:r>
      <w:hyperlink r:id="rId5" w:history="1">
        <w:r>
          <w:rPr>
            <w:rFonts w:ascii="Calibri" w:hAnsi="Calibri" w:cs="Calibri"/>
            <w:color w:val="0000FF"/>
          </w:rPr>
          <w:t>N 490-5</w:t>
        </w:r>
      </w:hyperlink>
      <w:r>
        <w:rPr>
          <w:rFonts w:ascii="Calibri" w:hAnsi="Calibri" w:cs="Calibri"/>
        </w:rPr>
        <w:t xml:space="preserve"> ОД, от 25.09.2013 </w:t>
      </w:r>
      <w:hyperlink r:id="rId6" w:history="1">
        <w:r>
          <w:rPr>
            <w:rFonts w:ascii="Calibri" w:hAnsi="Calibri" w:cs="Calibri"/>
            <w:color w:val="0000FF"/>
          </w:rPr>
          <w:t>N 711-5 ОД</w:t>
        </w:r>
      </w:hyperlink>
      <w:r>
        <w:rPr>
          <w:rFonts w:ascii="Calibri" w:hAnsi="Calibri" w:cs="Calibri"/>
        </w:rPr>
        <w:t>)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 Новгородская областная Дума постановляет: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 государственных учреждений, и предоставления этих сведений средствам массовой информации для опубликования.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"Новгородские ведомости".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областной Думы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Е.В.ПИСАРЕВА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областной Думы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25.04.2012 N 143-5 ОД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ПОРЯДОК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СВЕДЕНИЙ О ДОХОДАХ, ОБ ИМУЩЕСТВЕ И ОБЯЗАТЕЛЬСТВАХ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ЛИЦ, ЗАМЕЩАЮЩИХ ГОСУДАРСТВЕННЫЕ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НОВГОРОДСКОЙ ОБЛАСТИ, ГОСУДАРСТВЕННЫХ ГРАЖДАНСКИХ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НОВГОРОДСКОЙ ОБЛАСТИ, РУКОВОДИТЕЛЕЙ ОБЛАСТНЫХ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ГОСУДАРСТВЕННЫХ УЧРЕЖДЕНИЙ И ЧЛЕНОВ ИХ СЕМЕЙ НА ОФИЦИАЛЬНЫХ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САЙТАХ ОРГАНОВ ГОСУДАРСТВЕННОЙ ВЛАСТИ, ИНЫХ ГОСУДАРСТВЕННЫХ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НОВГОРОДСКОЙ ОБЛАСТИ, ОРГАНОВ ГОСУДАРСТВЕННОЙ ВЛАСТИ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НОВГОРОДСКОЙ ОБЛАСТИ, ЯВЛЯЮЩИХСЯ УЧРЕДИТЕЛЯМИ ОБЛАСТНЫХ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УЧРЕЖДЕНИЙ, И ПРЕДОСТАВЛЕНИЯ ЭТИХ СВЕДЕНИЙ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 МАССОВОЙ ИНФОРМАЦИИ ДЛЯ ОПУБЛИКОВАНИЯ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Новгородской областной Думы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27.03.2013 </w:t>
      </w:r>
      <w:hyperlink r:id="rId9" w:history="1">
        <w:r>
          <w:rPr>
            <w:rFonts w:ascii="Calibri" w:hAnsi="Calibri" w:cs="Calibri"/>
            <w:color w:val="0000FF"/>
          </w:rPr>
          <w:t>N 490-5</w:t>
        </w:r>
      </w:hyperlink>
      <w:r>
        <w:rPr>
          <w:rFonts w:ascii="Calibri" w:hAnsi="Calibri" w:cs="Calibri"/>
        </w:rPr>
        <w:t xml:space="preserve"> ОД, от 25.09.2013 </w:t>
      </w:r>
      <w:hyperlink r:id="rId10" w:history="1">
        <w:r>
          <w:rPr>
            <w:rFonts w:ascii="Calibri" w:hAnsi="Calibri" w:cs="Calibri"/>
            <w:color w:val="0000FF"/>
          </w:rPr>
          <w:t>N 711-5 ОД</w:t>
        </w:r>
      </w:hyperlink>
      <w:r>
        <w:rPr>
          <w:rFonts w:ascii="Calibri" w:hAnsi="Calibri" w:cs="Calibri"/>
        </w:rPr>
        <w:t>)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Порядком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 государственных учреждений (далее - государственные органы), и предоставления этих сведений средствам массовой информации для опубликования (далее - Порядок) устанавливаются правила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 (далее - государственные должности), государственных гражданских служащих Новгородской области (далее - гражданские служащие), руководителей областных государственных учреждений (далее - руководителей учреждений), их супругов и несовершеннолетних детей (далее - сведения о доходах, об имуществе и обязательствах имущественного характера) на официальных сайтах государственных органов в информационно-телекоммуникационной сети "Интернет" (далее - официальные сайты), а также по предоставлению этих сведений общероссийским и региональными средствам массовой информации (далее - средства массовой информации) для опубликования в связи с их запросами.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объектов недвижимого имущества, принадлежащих лицу, замещающему государственную должность, гражданскому служащему,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транспортных средств, с указанием вида и марки, принадлежащих на праве собственности лицу, замещающему государственную должность, гражданскому служащему, руководителю учреждения, его супруге (супругу) и несовершеннолетним детям;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декларированный годовой доход лица, замещающего государственную должность, гражданского служащего, руководителя учреждения, его супруги (супруга) и несовершеннолетних детей.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иные сведения (кроме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Порядка) о доходах лица, замещающего государственную должность, гражданского служащего, руководителя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персональные данные супруги (супруга), детей и иных членов семьи лица, замещающего государственную должность, гражданского служащего, руководителя учреждения;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гражданского служащего, руководителя учреждения, его супруги (супруга), детей и иных членов семьи;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данные, позволяющие определить местонахождение объектов недвижимого имущества, принадлежащих лицу, замещающему государственную должность, гражданскому служащему,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информацию, отнесенную к государственной </w:t>
      </w:r>
      <w:hyperlink r:id="rId19" w:history="1">
        <w:r>
          <w:rPr>
            <w:rFonts w:ascii="Calibri" w:hAnsi="Calibri" w:cs="Calibri"/>
            <w:color w:val="0000FF"/>
          </w:rPr>
          <w:t>тайне</w:t>
        </w:r>
      </w:hyperlink>
      <w:r>
        <w:rPr>
          <w:rFonts w:ascii="Calibri" w:hAnsi="Calibri" w:cs="Calibri"/>
        </w:rPr>
        <w:t xml:space="preserve"> или являющуюся конфиденциальной.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 о доходах, об имуществе и обязательствах имущественного характера, указанные в </w:t>
      </w:r>
      <w:hyperlink w:anchor="Par5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лицо, предоставляющее сведения о доходах, об имуществе и обязательствах имущественного характера, замещает должность, и ежегодно обновляются в течение 30 дней со дня истечения срока, установленного для их подачи.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25.09.2013 N 711-5 ОД)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представленных лицами, замещающими государственные должности, гражданскими служащими, руководителями учреждений обеспечивается кадровыми службами соответствующих государственных органов.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Кадровые службы государственных органов: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3-дневный срок со дня поступления запроса от средства массовой информации сообщают о нем лицу, замещающему государственную должность, гражданскому служащему, руководителю учреждения, в отношении которого поступил запрос;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Работники кадровых служб государственных органов несут в соответствии с законодательством Российской Федерации ответственность за несоблюдение настоящего Порядка, а также разглашение </w:t>
      </w:r>
      <w:hyperlink r:id="rId23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отнесенных к государственной тайне или являющихся конфиденциальными.</w:t>
      </w: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AA4" w:rsidRDefault="00F50A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1E1E" w:rsidRDefault="00E71E1E">
      <w:bookmarkStart w:id="4" w:name="_GoBack"/>
      <w:bookmarkEnd w:id="4"/>
    </w:p>
    <w:sectPr w:rsidR="00E71E1E" w:rsidSect="00C1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A4"/>
    <w:rsid w:val="00E71E1E"/>
    <w:rsid w:val="00F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833885F1386887F8973B942ED681061647F01C6508F632024BDAEBEE02BE6775A6DBAEB2B00C76AE26FB5o2I" TargetMode="External"/><Relationship Id="rId13" Type="http://schemas.openxmlformats.org/officeDocument/2006/relationships/hyperlink" Target="consultantplus://offline/ref=7FE833885F1386887F8973B942ED681061647F01C6508F632024BDAEBEE02BE6775A6DBAEB2B00C76AE26EB5oCI" TargetMode="External"/><Relationship Id="rId18" Type="http://schemas.openxmlformats.org/officeDocument/2006/relationships/hyperlink" Target="consultantplus://offline/ref=7FE833885F1386887F8973B942ED681061647F01C6508F632024BDAEBEE02BE6775A6DBAEB2B00C76AE26DB5o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E833885F1386887F8973B942ED681061647F01C6508F632024BDAEBEE02BE6775A6DBAEB2B00C76AE26DB5o8I" TargetMode="External"/><Relationship Id="rId7" Type="http://schemas.openxmlformats.org/officeDocument/2006/relationships/hyperlink" Target="consultantplus://offline/ref=7FE833885F1386887F896DB454813718646A2309C75A8D30797BE6F3E9E921B1301534F8BAoEI" TargetMode="External"/><Relationship Id="rId12" Type="http://schemas.openxmlformats.org/officeDocument/2006/relationships/hyperlink" Target="consultantplus://offline/ref=7FE833885F1386887F8973B942ED681061647F01C6508F632024BDAEBEE02BE6775A6DBAEB2B00C76AE26EB5oCI" TargetMode="External"/><Relationship Id="rId17" Type="http://schemas.openxmlformats.org/officeDocument/2006/relationships/hyperlink" Target="consultantplus://offline/ref=7FE833885F1386887F8973B942ED681061647F01C6508F632024BDAEBEE02BE6775A6DBAEB2B00C76AE26DB5oB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E833885F1386887F8973B942ED681061647F01C6508F632024BDAEBEE02BE6775A6DBAEB2B00C76AE26DB5oAI" TargetMode="External"/><Relationship Id="rId20" Type="http://schemas.openxmlformats.org/officeDocument/2006/relationships/hyperlink" Target="consultantplus://offline/ref=7FE833885F1386887F8973B942ED681061647F01C15B81602D24BDAEBEE02BE6775A6DBAEB2B00C76AE26FB5o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E833885F1386887F8973B942ED681061647F01C15B81602D24BDAEBEE02BE6775A6DBAEB2B00C76AE26FB5oEI" TargetMode="External"/><Relationship Id="rId11" Type="http://schemas.openxmlformats.org/officeDocument/2006/relationships/hyperlink" Target="consultantplus://offline/ref=7FE833885F1386887F8973B942ED681061647F01C6508F632024BDAEBEE02BE6775A6DBAEB2B00C76AE26EB5oF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FE833885F1386887F8973B942ED681061647F01C6508F632024BDAEBEE02BE6775A6DBAEB2B00C76AE26FB5oEI" TargetMode="External"/><Relationship Id="rId15" Type="http://schemas.openxmlformats.org/officeDocument/2006/relationships/hyperlink" Target="consultantplus://offline/ref=7FE833885F1386887F8973B942ED681061647F01C6508F632024BDAEBEE02BE6775A6DBAEB2B00C76AE26DB5oBI" TargetMode="External"/><Relationship Id="rId23" Type="http://schemas.openxmlformats.org/officeDocument/2006/relationships/hyperlink" Target="consultantplus://offline/ref=7FE833885F1386887F896DB454813718646A230FC6598D30797BE6F3E9E921B1301534F8AF2701C7B6oAI" TargetMode="External"/><Relationship Id="rId10" Type="http://schemas.openxmlformats.org/officeDocument/2006/relationships/hyperlink" Target="consultantplus://offline/ref=7FE833885F1386887F8973B942ED681061647F01C15B81602D24BDAEBEE02BE6775A6DBAEB2B00C76AE26FB5oEI" TargetMode="External"/><Relationship Id="rId19" Type="http://schemas.openxmlformats.org/officeDocument/2006/relationships/hyperlink" Target="consultantplus://offline/ref=7FE833885F1386887F896DB454813718646A230FC6598D30797BE6F3E9E921B1301534F8AF2701C7B6o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E833885F1386887F8973B942ED681061647F01C6508F632024BDAEBEE02BE6775A6DBAEB2B00C76AE26EB5o9I" TargetMode="External"/><Relationship Id="rId14" Type="http://schemas.openxmlformats.org/officeDocument/2006/relationships/hyperlink" Target="consultantplus://offline/ref=7FE833885F1386887F8973B942ED681061647F01C6508F632024BDAEBEE02BE6775A6DBAEB2B00C76AE26EB5o3I" TargetMode="External"/><Relationship Id="rId22" Type="http://schemas.openxmlformats.org/officeDocument/2006/relationships/hyperlink" Target="consultantplus://offline/ref=7FE833885F1386887F8973B942ED681061647F01C6508F632024BDAEBEE02BE6775A6DBAEB2B00C76AE26DB5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КСЗННО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Масютина Н.Н.</dc:creator>
  <cp:keywords/>
  <dc:description/>
  <cp:lastModifiedBy>Масютина Н.Н.</cp:lastModifiedBy>
  <cp:revision>1</cp:revision>
  <dcterms:created xsi:type="dcterms:W3CDTF">2013-11-07T08:40:00Z</dcterms:created>
  <dcterms:modified xsi:type="dcterms:W3CDTF">2013-11-07T08:40:00Z</dcterms:modified>
</cp:coreProperties>
</file>